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1.000000000000007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rFonts w:ascii="Arial" w:cs="Arial" w:eastAsia="Arial" w:hAnsi="Arial"/>
          <w:b w:val="1"/>
          <w:sz w:val="72"/>
          <w:szCs w:val="72"/>
        </w:rPr>
      </w:pPr>
      <w:r w:rsidDel="00000000" w:rsidR="00000000" w:rsidRPr="00000000">
        <w:rPr>
          <w:rFonts w:ascii="Arial" w:cs="Arial" w:eastAsia="Arial" w:hAnsi="Arial"/>
          <w:b w:val="1"/>
          <w:sz w:val="72"/>
          <w:szCs w:val="72"/>
          <w:rtl w:val="0"/>
        </w:rPr>
        <w:t xml:space="preserve">Standardy ochrony dzieci</w:t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rFonts w:ascii="Arial" w:cs="Arial" w:eastAsia="Arial" w:hAnsi="Arial"/>
          <w:b w:val="1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b w:val="1"/>
          <w:sz w:val="48"/>
          <w:szCs w:val="48"/>
          <w:rtl w:val="0"/>
        </w:rPr>
        <w:t xml:space="preserve">obowiązujące w </w:t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rFonts w:ascii="Arial" w:cs="Arial" w:eastAsia="Arial" w:hAnsi="Arial"/>
          <w:b w:val="1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b w:val="1"/>
          <w:sz w:val="48"/>
          <w:szCs w:val="48"/>
          <w:rtl w:val="0"/>
        </w:rPr>
        <w:t xml:space="preserve">Szkole Podstawowej Nr 44</w:t>
      </w:r>
    </w:p>
    <w:p w:rsidR="00000000" w:rsidDel="00000000" w:rsidP="00000000" w:rsidRDefault="00000000" w:rsidRPr="00000000" w14:paraId="0000000E">
      <w:pPr>
        <w:spacing w:after="0" w:lineRule="auto"/>
        <w:jc w:val="center"/>
        <w:rPr>
          <w:rFonts w:ascii="Arial" w:cs="Arial" w:eastAsia="Arial" w:hAnsi="Arial"/>
          <w:b w:val="1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b w:val="1"/>
          <w:sz w:val="48"/>
          <w:szCs w:val="48"/>
          <w:rtl w:val="0"/>
        </w:rPr>
        <w:t xml:space="preserve">im. Stanisława Moniuszki</w:t>
      </w:r>
    </w:p>
    <w:p w:rsidR="00000000" w:rsidDel="00000000" w:rsidP="00000000" w:rsidRDefault="00000000" w:rsidRPr="00000000" w14:paraId="0000000F">
      <w:pPr>
        <w:numPr>
          <w:ilvl w:val="0"/>
          <w:numId w:val="12"/>
        </w:numPr>
        <w:spacing w:after="0" w:lineRule="auto"/>
        <w:ind w:left="0" w:firstLine="0"/>
        <w:jc w:val="center"/>
        <w:rPr>
          <w:rFonts w:ascii="Arial" w:cs="Arial" w:eastAsia="Arial" w:hAnsi="Arial"/>
          <w:b w:val="1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b w:val="1"/>
          <w:sz w:val="48"/>
          <w:szCs w:val="48"/>
          <w:rtl w:val="0"/>
        </w:rPr>
        <w:t xml:space="preserve">Białymstoku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</w:rPr>
        <w:drawing>
          <wp:inline distB="0" distT="0" distL="0" distR="0">
            <wp:extent cx="1918606" cy="1965037"/>
            <wp:effectExtent b="0" l="0" r="0" t="0"/>
            <wp:docPr descr="C:\Users\ASUS K53SJ\Downloads\1.jpg" id="5" name="image1.jpg"/>
            <a:graphic>
              <a:graphicData uri="http://schemas.openxmlformats.org/drawingml/2006/picture">
                <pic:pic>
                  <pic:nvPicPr>
                    <pic:cNvPr descr="C:\Users\ASUS K53SJ\Downloads\1.jpg" id="0" name="image1.jpg"/>
                    <pic:cNvPicPr preferRelativeResize="0"/>
                  </pic:nvPicPr>
                  <pic:blipFill>
                    <a:blip r:embed="rId7"/>
                    <a:srcRect b="0" l="0" r="8458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18606" cy="19650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Białystok 2024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Akty prawne:</w:t>
      </w:r>
    </w:p>
    <w:p w:rsidR="00000000" w:rsidDel="00000000" w:rsidP="00000000" w:rsidRDefault="00000000" w:rsidRPr="00000000" w14:paraId="0000001C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3"/>
        </w:numPr>
        <w:tabs>
          <w:tab w:val="left" w:leader="none" w:pos="700"/>
        </w:tabs>
        <w:spacing w:after="0" w:line="276" w:lineRule="auto"/>
        <w:ind w:left="700" w:hanging="34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Konstytucja Rzeczypospolitej Polskiej;</w:t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3"/>
        </w:numPr>
        <w:tabs>
          <w:tab w:val="left" w:leader="none" w:pos="700"/>
        </w:tabs>
        <w:spacing w:after="0" w:line="276" w:lineRule="auto"/>
        <w:ind w:left="700" w:hanging="34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Ustawa z dnia 26 stycznia 1982 roku - Karta Nauczyciela, pkt. 1 art.6;</w:t>
      </w:r>
    </w:p>
    <w:p w:rsidR="00000000" w:rsidDel="00000000" w:rsidP="00000000" w:rsidRDefault="00000000" w:rsidRPr="00000000" w14:paraId="00000021">
      <w:pPr>
        <w:tabs>
          <w:tab w:val="left" w:leader="none" w:pos="700"/>
        </w:tabs>
        <w:spacing w:after="0" w:line="276" w:lineRule="auto"/>
        <w:ind w:left="70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3"/>
        </w:numPr>
        <w:tabs>
          <w:tab w:val="left" w:leader="none" w:pos="700"/>
        </w:tabs>
        <w:spacing w:after="0" w:line="276" w:lineRule="auto"/>
        <w:ind w:left="700" w:hanging="34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Ustawa z dnia 28 lipca 2023 roku o zmianie ustawy - Kodeks rodzinny i opiekuńczy oraz niektórych innych ustaw;</w:t>
      </w:r>
    </w:p>
    <w:p w:rsidR="00000000" w:rsidDel="00000000" w:rsidP="00000000" w:rsidRDefault="00000000" w:rsidRPr="00000000" w14:paraId="00000023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3"/>
        </w:numPr>
        <w:tabs>
          <w:tab w:val="left" w:leader="none" w:pos="708"/>
        </w:tabs>
        <w:spacing w:after="0" w:line="276" w:lineRule="auto"/>
        <w:ind w:left="700" w:hanging="34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Ustawa o przeciwdziałaniu przemocy w rodzinie, art. 12a;</w:t>
      </w:r>
    </w:p>
    <w:p w:rsidR="00000000" w:rsidDel="00000000" w:rsidP="00000000" w:rsidRDefault="00000000" w:rsidRPr="00000000" w14:paraId="00000025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3"/>
        </w:numPr>
        <w:tabs>
          <w:tab w:val="left" w:leader="none" w:pos="700"/>
        </w:tabs>
        <w:spacing w:after="0" w:line="276" w:lineRule="auto"/>
        <w:ind w:left="700" w:hanging="34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Ustawa o przeciwdziałaniu przemocy w rodzinie z dnia 29 lipca 2005 roku, art. 12;</w:t>
      </w:r>
    </w:p>
    <w:p w:rsidR="00000000" w:rsidDel="00000000" w:rsidP="00000000" w:rsidRDefault="00000000" w:rsidRPr="00000000" w14:paraId="00000027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3"/>
        </w:numPr>
        <w:tabs>
          <w:tab w:val="left" w:leader="none" w:pos="700"/>
        </w:tabs>
        <w:spacing w:after="0" w:line="276" w:lineRule="auto"/>
        <w:ind w:left="700" w:hanging="34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Konwencja   o   Prawach   Dziecka   przyjęta   przez   Zgromadzenie   Ogólne   Narodów</w:t>
      </w:r>
    </w:p>
    <w:p w:rsidR="00000000" w:rsidDel="00000000" w:rsidP="00000000" w:rsidRDefault="00000000" w:rsidRPr="00000000" w14:paraId="00000029">
      <w:pPr>
        <w:spacing w:after="0" w:line="276" w:lineRule="auto"/>
        <w:ind w:firstLine="709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Zjednoczonych dnia 20 listopada 1989 r.(Dz. U. z 1991 r. Nr 120, poz. 526);</w:t>
      </w:r>
    </w:p>
    <w:p w:rsidR="00000000" w:rsidDel="00000000" w:rsidP="00000000" w:rsidRDefault="00000000" w:rsidRPr="00000000" w14:paraId="0000002A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3"/>
        </w:numPr>
        <w:tabs>
          <w:tab w:val="left" w:leader="none" w:pos="708"/>
        </w:tabs>
        <w:spacing w:after="0" w:line="276" w:lineRule="auto"/>
        <w:ind w:left="720" w:hanging="367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Rozporządzenie Rady Ministrów z dnia 13 września 2011 roku w sprawie procedury „Niebieskie Karty” oraz wzorów formularzy „Niebieska Karta”;</w:t>
      </w:r>
    </w:p>
    <w:p w:rsidR="00000000" w:rsidDel="00000000" w:rsidP="00000000" w:rsidRDefault="00000000" w:rsidRPr="00000000" w14:paraId="0000002C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3"/>
        </w:numPr>
        <w:tabs>
          <w:tab w:val="left" w:leader="none" w:pos="708"/>
        </w:tabs>
        <w:spacing w:after="0" w:line="276" w:lineRule="auto"/>
        <w:ind w:left="720" w:hanging="367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Rozporządzenie Ministra Edukacji Narodowej z dnia 9 sierpnia 2017 r. w sprawie warunków organizowania kształcenia, wychowania i opieki dla dzieci i młodzieży niepełnosprawnych, niedostosowanych społecznie i zagrożonych niedostosowaniem społecznym;</w:t>
      </w:r>
    </w:p>
    <w:p w:rsidR="00000000" w:rsidDel="00000000" w:rsidP="00000000" w:rsidRDefault="00000000" w:rsidRPr="00000000" w14:paraId="0000002E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3"/>
        </w:numPr>
        <w:tabs>
          <w:tab w:val="left" w:leader="none" w:pos="700"/>
        </w:tabs>
        <w:spacing w:after="0" w:line="276" w:lineRule="auto"/>
        <w:ind w:left="700" w:hanging="347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Rozporządzenie Parlamentu i Rady (UE) 2016/679 z dnia 27 kwietnia 2016 r. w sprawie ochrony osób fizycznych w związku z przetwarzaniem danych osobowych i w sprawie swobodnego przepływu takich danych oraz uchylenia dyrektywy 95/ WE (ogólne rozporządzenie o ochronie danych) znane powszechnie jako RODO oraz ustawa z dnia 10 maja 2018 r. o ochronie danych osobowych (Dz. U. z 2018 r., poz. 1000);</w:t>
      </w:r>
    </w:p>
    <w:p w:rsidR="00000000" w:rsidDel="00000000" w:rsidP="00000000" w:rsidRDefault="00000000" w:rsidRPr="00000000" w14:paraId="00000030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3"/>
        </w:numPr>
        <w:tabs>
          <w:tab w:val="left" w:leader="none" w:pos="708"/>
        </w:tabs>
        <w:spacing w:after="0" w:line="276" w:lineRule="auto"/>
        <w:ind w:left="720" w:hanging="367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Dyrektywa Parlamentu Europejskiego i Rady 2012/29/UE z dnia 25 października 2012 ustanawiająca normy minimalne w zakresie pracy, wsparcia i ochrony ofiar przestępstw oraz zastępująca decyzję ramową Rady 2001/220 WSiSW;</w:t>
      </w:r>
    </w:p>
    <w:p w:rsidR="00000000" w:rsidDel="00000000" w:rsidP="00000000" w:rsidRDefault="00000000" w:rsidRPr="00000000" w14:paraId="00000032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76" w:lineRule="auto"/>
        <w:ind w:left="284" w:firstLine="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Preambuła</w:t>
      </w:r>
    </w:p>
    <w:p w:rsidR="00000000" w:rsidDel="00000000" w:rsidP="00000000" w:rsidRDefault="00000000" w:rsidRPr="00000000" w14:paraId="00000035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Niniejszy dokument został stworzony aby zapewnić wychowankom Szkoły Podstawowej nr 44 w Białymstoku im. Stanisława Moniuszko harmonijny rozwój w atmosferze bezpieczeństwa, akceptacji i szacunku.</w:t>
      </w:r>
    </w:p>
    <w:p w:rsidR="00000000" w:rsidDel="00000000" w:rsidP="00000000" w:rsidRDefault="00000000" w:rsidRPr="00000000" w14:paraId="00000038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Naczelną zasadą wszystkich działań podejmowanych przez pracowników jest działanie dla dobra dziecka i w jego najlepszym interesie. Kierując się dobrem dzieci pracownicy placówki dążą do ich wszechstronnego rozwoju z poszanowaniem ich praw oraz traktują dziecko z szacunkiem uwzględniając jego potrzeby. Niedopuszczalne jest stosowanie przez pracowników wobec dziecka przemocy w jakiejkolwiek formie.</w:t>
      </w:r>
    </w:p>
    <w:p w:rsidR="00000000" w:rsidDel="00000000" w:rsidP="00000000" w:rsidRDefault="00000000" w:rsidRPr="00000000" w14:paraId="0000003A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Pracownicy placówki, realizując te cele, działają w ramach obowiązującego prawa, przepisów wewnętrznych obowiązujących w placówce oraz swoich kompetencji.</w:t>
      </w:r>
    </w:p>
    <w:p w:rsidR="00000000" w:rsidDel="00000000" w:rsidP="00000000" w:rsidRDefault="00000000" w:rsidRPr="00000000" w14:paraId="0000003C">
      <w:pPr>
        <w:spacing w:after="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76" w:lineRule="auto"/>
        <w:ind w:right="30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Rozdział I</w:t>
      </w:r>
    </w:p>
    <w:p w:rsidR="00000000" w:rsidDel="00000000" w:rsidP="00000000" w:rsidRDefault="00000000" w:rsidRPr="00000000" w14:paraId="0000003F">
      <w:pPr>
        <w:spacing w:after="0" w:line="276" w:lineRule="auto"/>
        <w:ind w:right="30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Objaśnienie terminów</w:t>
      </w:r>
    </w:p>
    <w:p w:rsidR="00000000" w:rsidDel="00000000" w:rsidP="00000000" w:rsidRDefault="00000000" w:rsidRPr="00000000" w14:paraId="00000040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76" w:lineRule="auto"/>
        <w:ind w:right="30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§1</w:t>
      </w:r>
    </w:p>
    <w:p w:rsidR="00000000" w:rsidDel="00000000" w:rsidP="00000000" w:rsidRDefault="00000000" w:rsidRPr="00000000" w14:paraId="00000042">
      <w:pPr>
        <w:numPr>
          <w:ilvl w:val="0"/>
          <w:numId w:val="14"/>
        </w:numPr>
        <w:tabs>
          <w:tab w:val="left" w:leader="none" w:pos="408"/>
        </w:tabs>
        <w:spacing w:after="0" w:line="276" w:lineRule="auto"/>
        <w:ind w:left="420" w:hanging="367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Pracownikiem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jest osoba zatrudniona na podstawie umowy o pracę lub umowę zlecenie bądź wolontariusz, stażysta czy praktykant realizujący zadania na rzecz szkoły.</w:t>
      </w:r>
    </w:p>
    <w:p w:rsidR="00000000" w:rsidDel="00000000" w:rsidP="00000000" w:rsidRDefault="00000000" w:rsidRPr="00000000" w14:paraId="00000043">
      <w:pPr>
        <w:tabs>
          <w:tab w:val="left" w:leader="none" w:pos="408"/>
        </w:tabs>
        <w:spacing w:after="0" w:line="276" w:lineRule="auto"/>
        <w:ind w:left="42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4"/>
        </w:numPr>
        <w:tabs>
          <w:tab w:val="left" w:leader="none" w:pos="400"/>
        </w:tabs>
        <w:spacing w:after="0" w:line="276" w:lineRule="auto"/>
        <w:ind w:left="400" w:hanging="34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Dzieckiem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jest każda osoba do ukończenia 18 roku życia.</w:t>
      </w:r>
    </w:p>
    <w:p w:rsidR="00000000" w:rsidDel="00000000" w:rsidP="00000000" w:rsidRDefault="00000000" w:rsidRPr="00000000" w14:paraId="00000045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4"/>
        </w:numPr>
        <w:tabs>
          <w:tab w:val="left" w:leader="none" w:pos="408"/>
        </w:tabs>
        <w:spacing w:after="0" w:line="276" w:lineRule="auto"/>
        <w:ind w:left="420" w:hanging="367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Opiekunem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dziecka jest osoba uprawniona do reprezentacji dziecka, w szczególności jego przedstawiciel ustawowy (rodzic/opiekun prawny) lub inna osoba uprawniona do reprezentacji na podstawie przepisów szczególnych lub orzeczenia sądu. W myśl niniejszego dokumentu opiekunem jest również rodzic zastępczy.</w:t>
      </w:r>
    </w:p>
    <w:p w:rsidR="00000000" w:rsidDel="00000000" w:rsidP="00000000" w:rsidRDefault="00000000" w:rsidRPr="00000000" w14:paraId="00000047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4"/>
        </w:numPr>
        <w:tabs>
          <w:tab w:val="left" w:leader="none" w:pos="408"/>
        </w:tabs>
        <w:spacing w:after="0" w:line="276" w:lineRule="auto"/>
        <w:ind w:left="420" w:hanging="367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Zgoda opiekuna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dziecka oznacza pisemną zgodę co najmniej jednego z opiekunów dziecka. Jednak w przypadku braku porozumienia między opiekunami dziecka należy poinformować opiekunów o konieczności rozstrzygnięcia sprawy przez sąd rodzinno-opiekuńczy.</w:t>
      </w:r>
    </w:p>
    <w:p w:rsidR="00000000" w:rsidDel="00000000" w:rsidP="00000000" w:rsidRDefault="00000000" w:rsidRPr="00000000" w14:paraId="00000049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4"/>
        </w:numPr>
        <w:tabs>
          <w:tab w:val="left" w:leader="none" w:pos="408"/>
        </w:tabs>
        <w:spacing w:after="0" w:line="276" w:lineRule="auto"/>
        <w:ind w:left="420" w:hanging="367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Przez </w:t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krzywdzenie dziecka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należy rozumieć popełnienie czynu zabronionego na szkodę dziecka przez jakąkolwiek osobę, w tym pracownika placówki, lub zagrożenie dobra dziecka, w tym jego zaniedbywanie.</w:t>
      </w:r>
    </w:p>
    <w:p w:rsidR="00000000" w:rsidDel="00000000" w:rsidP="00000000" w:rsidRDefault="00000000" w:rsidRPr="00000000" w14:paraId="0000004B">
      <w:pPr>
        <w:tabs>
          <w:tab w:val="left" w:leader="none" w:pos="408"/>
        </w:tabs>
        <w:spacing w:after="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4"/>
        </w:numPr>
        <w:tabs>
          <w:tab w:val="left" w:leader="none" w:pos="408"/>
        </w:tabs>
        <w:spacing w:after="0" w:line="276" w:lineRule="auto"/>
        <w:ind w:left="420" w:hanging="367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Krzywdzeniem jest: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tabs>
          <w:tab w:val="left" w:leader="none" w:pos="709"/>
        </w:tabs>
        <w:spacing w:after="0" w:line="276" w:lineRule="auto"/>
        <w:ind w:left="709" w:hanging="283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przemoc fizyczna- to celowe uszkodzenie ciała, zadawanie bólu lub groźba uszkodzenia ciała.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tabs>
          <w:tab w:val="left" w:leader="none" w:pos="709"/>
        </w:tabs>
        <w:spacing w:after="0" w:line="276" w:lineRule="auto"/>
        <w:ind w:left="709" w:hanging="283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przemoc emocjonalna- to powtarzające się poniżanie, upokarzanie i ośmieszanie dziecka, wciąganie dziecka w konflikt osób dorosłych, manipulowanie nim, brak odpowiedniego wsparcia, uwagi i miłości, stawianie dziecku wymagań i oczekiwań, którym nie jest ono w stanie sprostać,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tabs>
          <w:tab w:val="left" w:leader="none" w:pos="709"/>
        </w:tabs>
        <w:spacing w:after="0" w:line="276" w:lineRule="auto"/>
        <w:ind w:left="709" w:hanging="283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przemoc seksualna- to angażowanie dziecka w aktywność seksualną przez osobę dorosłą, nastolatka lub dziecko. Sprawca ma przewagę wiekową, fizyczną i intelektualną nad swoją ofiarą</w:t>
      </w: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Wykorzystywanie seksualne odnosi się do zachowań z kontaktem fizycznym (np. dotykanie dziecka, współżycie z dzieckiem) oraz zachowania bez kontaktu fizycznego (np. pokazywanie dziecku materiałów pornograficznych, podglądanie, ekshibicjonizm). Przemoc ta może być jednorazowym incydentem lub powtarzać się przez dłuższy czas,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tabs>
          <w:tab w:val="left" w:leader="none" w:pos="709"/>
        </w:tabs>
        <w:spacing w:after="0" w:line="276" w:lineRule="auto"/>
        <w:ind w:left="709" w:hanging="283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zaniedbywanie - to niezaspokajanie podstawowych potrzeb materialnych i emocjonalnych dziecka przez rodzica lub opiekuna prawnego, nie zapewnienie mu odpowiedniego jedzenia, ubrań, schronienia, opieki medycznej, bezpieczeństwa, brak dozoru nad wypełnianiem obowiązku szkolnego.</w:t>
      </w:r>
    </w:p>
    <w:p w:rsidR="00000000" w:rsidDel="00000000" w:rsidP="00000000" w:rsidRDefault="00000000" w:rsidRPr="00000000" w14:paraId="00000051">
      <w:pPr>
        <w:tabs>
          <w:tab w:val="left" w:leader="none" w:pos="709"/>
        </w:tabs>
        <w:spacing w:after="0" w:line="276" w:lineRule="auto"/>
        <w:ind w:left="709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tabs>
          <w:tab w:val="left" w:leader="none" w:pos="408"/>
        </w:tabs>
        <w:spacing w:after="0" w:line="276" w:lineRule="auto"/>
        <w:ind w:left="420" w:hanging="367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Osoby odpowiedzialne za Politykę ochrony dzieci przed krzywdzeniem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to wyznaczony przez Dyrektora placówki pracownik/pracownicy sprawujący nadzór nad realizacją Polityki ochrony dzieci przed krzywdzeniem w szkole.</w:t>
      </w:r>
    </w:p>
    <w:p w:rsidR="00000000" w:rsidDel="00000000" w:rsidP="00000000" w:rsidRDefault="00000000" w:rsidRPr="00000000" w14:paraId="00000053">
      <w:pPr>
        <w:tabs>
          <w:tab w:val="left" w:leader="none" w:pos="408"/>
        </w:tabs>
        <w:spacing w:after="0" w:line="276" w:lineRule="auto"/>
        <w:ind w:left="42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tabs>
          <w:tab w:val="left" w:leader="none" w:pos="400"/>
        </w:tabs>
        <w:spacing w:after="0" w:line="276" w:lineRule="auto"/>
        <w:ind w:left="400" w:hanging="34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Dane osobowe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dziecka to wszelkie informacje umożliwiające identyfikację dziecka.</w:t>
      </w:r>
    </w:p>
    <w:p w:rsidR="00000000" w:rsidDel="00000000" w:rsidP="00000000" w:rsidRDefault="00000000" w:rsidRPr="00000000" w14:paraId="00000055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Rozdział II</w:t>
      </w:r>
    </w:p>
    <w:p w:rsidR="00000000" w:rsidDel="00000000" w:rsidP="00000000" w:rsidRDefault="00000000" w:rsidRPr="00000000" w14:paraId="00000057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Sposoby weryfikacji personelu placówki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32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2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320" w:hanging="294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Wszystkie osoby zatrudnione w placówce są zweryfikowane pod kątem bezpieczeństwa wobec dzieci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320" w:hanging="294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Weryfikacja pracownika następuje przed nawiązaniem z nim stosunku pracy lub podpisaniem umowy dotyczącej realizacji zadań.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320" w:hanging="294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Sposób weryfikacji określają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wewnętrzne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zasady rekrutacji ustalone przez Dyrektora placówki.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320" w:hanging="294"/>
        <w:jc w:val="both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Każdy pracownik ma obowiązek zapoznać się ze Standardami Ochrony Dziecka obowiązującymi w placówce, co potwierdza własnoręcznym podpisem.</w:t>
      </w:r>
    </w:p>
    <w:p w:rsidR="00000000" w:rsidDel="00000000" w:rsidP="00000000" w:rsidRDefault="00000000" w:rsidRPr="00000000" w14:paraId="0000005E">
      <w:pPr>
        <w:spacing w:after="0" w:line="276" w:lineRule="auto"/>
        <w:ind w:right="3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Rozdział III</w:t>
      </w:r>
    </w:p>
    <w:p w:rsidR="00000000" w:rsidDel="00000000" w:rsidP="00000000" w:rsidRDefault="00000000" w:rsidRPr="00000000" w14:paraId="00000060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Zasady bezpiecznych relacji personel placówki - dziecko</w:t>
      </w:r>
    </w:p>
    <w:p w:rsidR="00000000" w:rsidDel="00000000" w:rsidP="00000000" w:rsidRDefault="00000000" w:rsidRPr="00000000" w14:paraId="00000061">
      <w:pPr>
        <w:spacing w:after="0" w:line="276" w:lineRule="auto"/>
        <w:ind w:right="3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3</w:t>
      </w:r>
    </w:p>
    <w:p w:rsidR="00000000" w:rsidDel="00000000" w:rsidP="00000000" w:rsidRDefault="00000000" w:rsidRPr="00000000" w14:paraId="00000063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Bezpośredni kontakt z dziećmi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30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Pracownicy placówki zobowiązani są do odnoszenia się do dziecka z szacunkiem wydając dzieciom polecenia rzeczowo, jasno i konkretnie.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30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Pracownicy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słuchają uważnie dzieci i udzielają im odpowiedzi adekwatnych do wieku i sytuacji. Podczas komunikacji starają się aby twarz była na poziomie twarzy dziecka.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30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przypadku zagrożenia zdrowia lub życia dziecka nauczyciel ma obowiązek udzielić mu zgodnie z obowiązującymi przepisami prawa pierwszej pomocy.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300" w:hanging="283"/>
        <w:jc w:val="both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Podejmując decyzję dotyczącą dziecka pracownik informuje dziecko o tym i stara się brać jego oczekiwania pod uwagę.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300" w:hanging="283"/>
        <w:jc w:val="both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Jeżeli pracownik musi zostać z dzieckiem sam na sam, powiadamia o tym innych pracowników.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300" w:hanging="283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Pracownikom nie wolno zawstydzać, upokarzać, lekceważyć i obrażać dziecka.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300" w:hanging="283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Pracownikom nie wolno zachowywać się w obecności dzieci w sposób niestosowny. Obejmuje to używanie wulgarnych słów, gestów i żartów, czynienie obraźliwych uwag, nawiązywanie w wypowiedziach do aktywności bądź atrakcyjności seksualnej oraz wykorzystywanie wobec dziecka relacji władzy lub przewagi fizycznej (zastraszanie, przymuszanie, groźby).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300" w:hanging="283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Przed dotknięciem dziecka pracownik musi zapytać je czy wyraża na to zgodę.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300" w:hanging="283"/>
        <w:jc w:val="both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 sytuacjach wynikających ze specyfiki przedmiotu wychowania fizycznego nauczyciel może stosować kontakt fizyczny. Kontakt fizyczny, o którym mowa odnosi się asekurowania ucznia podczas ćwiczeń tego wymagających, instruowania, korygowania, poprawiania ustawienia i ułożenia rąk, nóg, tułowia podczas nauczania oraz doskonalenia umiejętności ruchowych.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300" w:hanging="283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Każde przemocowe działanie wobec dziecka jest niedopuszczalne. Istnieją jednak sytuacje, w których fizyczny kontakt z dzieckiem może być stosowny i spełnia zasady bezpiecznego kontaktu –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300" w:hanging="283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Pracownikowi nie wolno nawiązywać kontaktów z uczniami i uczennicami poprzez przyjmowanie bądź wysyłanie zaproszeń w mediach społecznościowych.</w:t>
      </w:r>
    </w:p>
    <w:p w:rsidR="00000000" w:rsidDel="00000000" w:rsidP="00000000" w:rsidRDefault="00000000" w:rsidRPr="00000000" w14:paraId="0000006F">
      <w:pPr>
        <w:tabs>
          <w:tab w:val="left" w:leader="none" w:pos="359"/>
        </w:tabs>
        <w:spacing w:after="0" w:line="276" w:lineRule="auto"/>
        <w:ind w:right="30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4700"/>
        </w:tabs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4</w:t>
      </w:r>
    </w:p>
    <w:p w:rsidR="00000000" w:rsidDel="00000000" w:rsidP="00000000" w:rsidRDefault="00000000" w:rsidRPr="00000000" w14:paraId="0000007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Wspólna aktywność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Istnieje dobrowolność w proponowanych dzieciom aktywnościach i działaniach.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Dzieci są zachęcane do udziału w proponowanych formach aktywności.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Zajęcia i zabawy są dostosowane do potrzeb i możliwości dzieci.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Respektowane są ograniczenia dzieci wynikające między innymi z niepełnosprawności.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Personel w sposób szczególny uwrażliwiony jest na poczucie tożsamości narodowej, etnicznej, językowej i religijnej.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Dziecko cały czas przebywa pod opieką personelu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szkoły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Dzieci są doceniane i szanowane za wkład w podejmowanych działaniach.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Pracownicy nie faworyzują dzieci.</w:t>
      </w:r>
    </w:p>
    <w:p w:rsidR="00000000" w:rsidDel="00000000" w:rsidP="00000000" w:rsidRDefault="00000000" w:rsidRPr="00000000" w14:paraId="0000007A">
      <w:pPr>
        <w:tabs>
          <w:tab w:val="left" w:leader="none" w:pos="360"/>
        </w:tabs>
        <w:spacing w:after="0" w:line="276" w:lineRule="auto"/>
        <w:ind w:left="36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4700"/>
        </w:tabs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leader="none" w:pos="4700"/>
        </w:tabs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5</w:t>
      </w:r>
    </w:p>
    <w:p w:rsidR="00000000" w:rsidDel="00000000" w:rsidP="00000000" w:rsidRDefault="00000000" w:rsidRPr="00000000" w14:paraId="0000007D">
      <w:pPr>
        <w:spacing w:after="0" w:line="276" w:lineRule="auto"/>
        <w:ind w:right="32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Samoobsługa, higiena i posiłki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Pracownicy udzielają dzieciom pomocy w czynnościach samoobsługowych w zależności </w:t>
        <w:br w:type="textWrapping"/>
        <w:t xml:space="preserve">od potrzeb dziecka i uzgodnień z rodzicami.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Dzieci są zachęcane do spożywania posiłków, a nie zmuszane.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 oddziałach przedszkolnych 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racownik nadzoruje czynności higieniczne (mycie rąk, korzystanie z toalety, czyszczenie nosa). Pomoc w wykonywaniu czynności higienicznych udzielana jest tylko na wyraźną prośbę dziecka z poszanowaniem jego praw i godności i/lub wynika z ograniczeń dziecka.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Wszelka pomoc dzieciom uwzględnia ich umiejętności rozwojowe, potrzeby i możliwości wynikające również z niepełnosprawności - pracownicy wspierają dzieci w pokonywaniu trudności.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6</w:t>
      </w:r>
    </w:p>
    <w:p w:rsidR="00000000" w:rsidDel="00000000" w:rsidP="00000000" w:rsidRDefault="00000000" w:rsidRPr="00000000" w14:paraId="00000084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Przyprowadzanie i odbieranie dzieci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Dziecko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w oddziałach przedszkolnych opuszcza placówkę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tylko pod opieką rodziców/opiekunów lub innej osoby pełnoletniej upoważnionej do odbioru przez rodziców/opiekunów. Upoważnienie do odbioru dziecka podpisane przez rodziców/opiekunów znajduje się u nauczycieli w oddziałach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lub w sekretariacie w dokumentacji dziecka.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Szczegółowe procedury przyprowadzania i odbierania dziecka z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 szkoły i oddziałów przedszkolnych zamieszczone są w Statucie Szkoły.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Relacje dziecko - rodzic poddawane są obserwacji pod kątem krzywdzenia.</w:t>
      </w:r>
    </w:p>
    <w:p w:rsidR="00000000" w:rsidDel="00000000" w:rsidP="00000000" w:rsidRDefault="00000000" w:rsidRPr="00000000" w14:paraId="00000088">
      <w:pPr>
        <w:tabs>
          <w:tab w:val="left" w:leader="none" w:pos="474"/>
        </w:tabs>
        <w:spacing w:after="0" w:line="276" w:lineRule="auto"/>
        <w:ind w:right="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7</w:t>
      </w:r>
    </w:p>
    <w:p w:rsidR="00000000" w:rsidDel="00000000" w:rsidP="00000000" w:rsidRDefault="00000000" w:rsidRPr="00000000" w14:paraId="0000008A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Zasady bezpieczeństwa dzieci w czasie przebywania poza budynkiem placówki.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Nauczyciele sprawują ciągły nadzór i opiekę nad dziećmi.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Osoby obce nie mają wstępu na teren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szkoły.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Nauczyciele i personel pomocniczy monitorują otoczenie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szkoły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podczas pobytu dzieci w ogrodzie - na placu zabaw.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Podczas pobytu dzieci poza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terenem szkoły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nauczyciele i personel pomocniczy nie dopuszczają do bezpośrednich kontaktów dzieci z osobami obcymi.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Szczegółowe procedury spacerów, wycieczek, zabaw na powietrzu określa Statut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Szkoły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oraz odrębne regulaminy.</w:t>
      </w:r>
    </w:p>
    <w:p w:rsidR="00000000" w:rsidDel="00000000" w:rsidP="00000000" w:rsidRDefault="00000000" w:rsidRPr="00000000" w14:paraId="00000090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8</w:t>
      </w:r>
    </w:p>
    <w:p w:rsidR="00000000" w:rsidDel="00000000" w:rsidP="00000000" w:rsidRDefault="00000000" w:rsidRPr="00000000" w14:paraId="0000009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Dyscyplina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8"/>
        </w:tabs>
        <w:spacing w:after="0" w:before="0" w:line="276" w:lineRule="auto"/>
        <w:ind w:left="709" w:right="2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Pracownicy podejmują działania wychowawcze mające na celu kształtowanie prawidłowych postaw - wyrażanie emocji w sposób niekrzywdzący innych, niwelowanie zachowań agresywnych, wdrażanie do podejmowania odpowiedzialności za swoje działania.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8"/>
        </w:tabs>
        <w:spacing w:after="0" w:before="0" w:line="276" w:lineRule="auto"/>
        <w:ind w:left="709" w:right="2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Dzieci są zapoznawane z zasadami regulującymi funkcjonowanie grupy uwzględniającymi prawa dziecka (kodeksy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szkoły i przedszkola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kodeksy grupowe).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8"/>
        </w:tabs>
        <w:spacing w:after="0" w:before="0" w:line="276" w:lineRule="auto"/>
        <w:ind w:left="709" w:right="2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Pozytywne zachowania dzieci są wzmacniane poprzez nagrodzenie: słowne (pochwała indywidualna, w obecności dziecka, przekazana rodzicowi), nagroda rzeczowa.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8"/>
        </w:tabs>
        <w:spacing w:after="0" w:before="0" w:line="276" w:lineRule="auto"/>
        <w:ind w:left="709" w:right="2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każdej sytuacji dziecko jest informowane o konsekwencji nieodpowiedniego zachowania. Konsekwencją jest odsunięcie od zabawy na określony czas, zaproponowanie innej aktywności, odebranie przywileju.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8"/>
        </w:tabs>
        <w:spacing w:after="0" w:before="0" w:line="276" w:lineRule="auto"/>
        <w:ind w:left="709" w:right="2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Niedopuszczalne są stosowane przez pracowników wobec dziecka zachowania cielesne (szarpanie, bicie, popychanie itp.), słowne (krzyczenie, wyzywanie, wyśmiewanie, szydzenie itp.), zmuszanie, negowanie uczuć.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8"/>
        </w:tabs>
        <w:spacing w:after="0" w:before="0" w:line="276" w:lineRule="auto"/>
        <w:ind w:left="709" w:right="2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przypadku postępowania z dzieckiem przejawiającym zachowania trudne w sytuacji zagrażającej bezpieczeństwu innych, dopuszcza się wyprowadzanie dziecka do innej sali lub innego pomieszczenia pod opieką osoby dorosłej w celu wyciszenia i udzielenia pomocy w poradzeniu sobie z trudnymi emocjami. </w:t>
      </w:r>
    </w:p>
    <w:p w:rsidR="00000000" w:rsidDel="00000000" w:rsidP="00000000" w:rsidRDefault="00000000" w:rsidRPr="00000000" w14:paraId="00000099">
      <w:pPr>
        <w:spacing w:after="0" w:line="276" w:lineRule="auto"/>
        <w:ind w:right="30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76" w:lineRule="auto"/>
        <w:ind w:right="30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Rozdział IV</w:t>
      </w:r>
    </w:p>
    <w:p w:rsidR="00000000" w:rsidDel="00000000" w:rsidP="00000000" w:rsidRDefault="00000000" w:rsidRPr="00000000" w14:paraId="0000009B">
      <w:pPr>
        <w:spacing w:after="0" w:line="276" w:lineRule="auto"/>
        <w:ind w:right="30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Rozpoznawanie i reagowanie na czynniki ryzyka krzywdzenia dzieci</w:t>
      </w:r>
    </w:p>
    <w:p w:rsidR="00000000" w:rsidDel="00000000" w:rsidP="00000000" w:rsidRDefault="00000000" w:rsidRPr="00000000" w14:paraId="0000009C">
      <w:pPr>
        <w:spacing w:after="0" w:line="276" w:lineRule="auto"/>
        <w:ind w:right="30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9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Pracownicy posiadają wiedzę i w ramach wykonywanych obowiązków zwracają uwagę na czynniki ryzyka krzywdzenia dzieci.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przypadku zidentyfikowania czynników ryzyka, pracownicy placówki zwracają się do Dyrektora lub osoby/osób odpowiedzialnej/odpowiedzialnych za realizację Polityki ochrony dzieci, która podejmuje rozmowę z rodzicami, przekazując informacje na temat dostępnej oferty wsparcia i motywując ich do szukania pomocy.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76" w:lineRule="auto"/>
        <w:ind w:left="709" w:right="0" w:hanging="283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Pracownicy monitorują sytuację i dobre samopoczucie dziecka poprzez obserwację zachowań dziecka, rozmowę indywidualną z dzieckiem, rozmowę z opiekunami, analizę wytworów prac dziecka.</w:t>
      </w:r>
    </w:p>
    <w:p w:rsidR="00000000" w:rsidDel="00000000" w:rsidP="00000000" w:rsidRDefault="00000000" w:rsidRPr="00000000" w14:paraId="000000A1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Rozdział V</w:t>
      </w:r>
    </w:p>
    <w:p w:rsidR="00000000" w:rsidDel="00000000" w:rsidP="00000000" w:rsidRDefault="00000000" w:rsidRPr="00000000" w14:paraId="000000A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Procedury interwencji w przypadku krzywdzenia dziecka</w:t>
      </w:r>
    </w:p>
    <w:p w:rsidR="00000000" w:rsidDel="00000000" w:rsidP="00000000" w:rsidRDefault="00000000" w:rsidRPr="00000000" w14:paraId="000000A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10</w:t>
      </w:r>
    </w:p>
    <w:p w:rsidR="00000000" w:rsidDel="00000000" w:rsidP="00000000" w:rsidRDefault="00000000" w:rsidRPr="00000000" w14:paraId="000000A6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Procedury interwencji w przypadku podejrzenia krzywdzenia dziecka przez osobę spoza placówki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Każdy zgłoszony przypadek podejrzenia krzywdzenia dziecka jest monitorowany.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przypadku uzyskania informacji o podejrzeniu krzywdzenia dziecka pracownik ma obowiązek sporządzenia notatki służbowej i przekazania jej wychowawcy (wychowawcom) dziecka lub wyznaczonym osobom odpowiedzialnym za realizację Polityki.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Dyrektor powołuje zespół interwencyjny, którego zadaniem jest określenie sytuacji dziecka i stworzenie planu pomocy oraz uruchomienie procedur interwencyjnych.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Plan pomocy powinien zawierać:</w:t>
      </w:r>
    </w:p>
    <w:p w:rsidR="00000000" w:rsidDel="00000000" w:rsidP="00000000" w:rsidRDefault="00000000" w:rsidRPr="00000000" w14:paraId="000000AB">
      <w:pPr>
        <w:spacing w:after="0" w:line="276" w:lineRule="auto"/>
        <w:ind w:left="851" w:hanging="142.00000000000003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działanie szkoły w celu zapewnienia dziecku bezpieczeństwa, w tym również zgłoszenia podejrzenia do odpowiedniej instytucji,</w:t>
      </w:r>
    </w:p>
    <w:p w:rsidR="00000000" w:rsidDel="00000000" w:rsidP="00000000" w:rsidRDefault="00000000" w:rsidRPr="00000000" w14:paraId="000000AC">
      <w:pPr>
        <w:spacing w:after="0" w:line="276" w:lineRule="auto"/>
        <w:ind w:left="851" w:hanging="142.00000000000003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-wsparcie, jakie oferuje szkoła dziecku,</w:t>
      </w:r>
    </w:p>
    <w:p w:rsidR="00000000" w:rsidDel="00000000" w:rsidP="00000000" w:rsidRDefault="00000000" w:rsidRPr="00000000" w14:paraId="000000AD">
      <w:pPr>
        <w:spacing w:after="0" w:line="276" w:lineRule="auto"/>
        <w:ind w:left="851" w:hanging="142.00000000000003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-skierowanie dziecka do specjalistycznej placówki pomocy, jeśli zaistnieje taka potrzeba.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Dyrektor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szkoły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lub osoba przez ni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go wyznaczona wzywa rodziców/opiekunów dziecka, wobec którego istnieje podejrzenie że jest krzywdzone. </w:t>
      </w:r>
    </w:p>
    <w:p w:rsidR="00000000" w:rsidDel="00000000" w:rsidP="00000000" w:rsidRDefault="00000000" w:rsidRPr="00000000" w14:paraId="000000AF">
      <w:pPr>
        <w:numPr>
          <w:ilvl w:val="0"/>
          <w:numId w:val="9"/>
        </w:numPr>
        <w:tabs>
          <w:tab w:val="left" w:leader="none" w:pos="420"/>
        </w:tabs>
        <w:spacing w:after="0" w:line="276" w:lineRule="auto"/>
        <w:ind w:left="72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Rodzicom przedstawiany jest plan pomocy dziecku.</w:t>
      </w:r>
    </w:p>
    <w:p w:rsidR="00000000" w:rsidDel="00000000" w:rsidP="00000000" w:rsidRDefault="00000000" w:rsidRPr="00000000" w14:paraId="000000B0">
      <w:pPr>
        <w:numPr>
          <w:ilvl w:val="0"/>
          <w:numId w:val="9"/>
        </w:numPr>
        <w:tabs>
          <w:tab w:val="left" w:leader="none" w:pos="420"/>
        </w:tabs>
        <w:spacing w:after="0" w:line="276" w:lineRule="auto"/>
        <w:ind w:left="72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 sytuacjach określonych prawem pedagog/psycholog wszczyna procedurę Niebieskie Karty i/lub składa zawiadomienie o podejrzeniu przestępstwa do prokuratury/policji lub składa wniosek o wgląd w sytuację rodziny do Sądu Rejonowego, Wydziału Rodziny i Nieletnich.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 przebiegu interwencji sporządza się kartę interwencji (Załącznik nr 1).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Kartę załącza się do karty obserwacji dziecka.</w:t>
      </w:r>
    </w:p>
    <w:p w:rsidR="00000000" w:rsidDel="00000000" w:rsidP="00000000" w:rsidRDefault="00000000" w:rsidRPr="00000000" w14:paraId="000000B3">
      <w:pPr>
        <w:numPr>
          <w:ilvl w:val="0"/>
          <w:numId w:val="9"/>
        </w:numPr>
        <w:tabs>
          <w:tab w:val="left" w:leader="none" w:pos="420"/>
        </w:tabs>
        <w:spacing w:after="0" w:line="276" w:lineRule="auto"/>
        <w:ind w:left="72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 przypadku przemocy rówieśniczej, innych zachowań ryzykownych ze strony małoletnich pomocą psychologiczno-pedagogiczną i wsparciem zostają objęci również uczniowie będący inicjatorami lub świadkami oraz ich rodziny.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leader="none" w:pos="420"/>
        </w:tabs>
        <w:spacing w:after="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11</w:t>
      </w:r>
    </w:p>
    <w:p w:rsidR="00000000" w:rsidDel="00000000" w:rsidP="00000000" w:rsidRDefault="00000000" w:rsidRPr="00000000" w14:paraId="000000B7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Procedury interwencji w przypadku podejrzenia krzywdzenia dziecka przez pracownika szkoły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sytuacji krzywdzenia dziecka przez pracownika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szkoła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każda osoba, która zauważy niewłaściwe zachowanie zobligowana jest do zwrócenia uwagi pracownikowi oraz do zgłoszenia incydentu dyrektorowi placówki.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razie potrzeby Dyrektor interweniuje przepisami prawnymi kodeksu pracy.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przypadku uzyskania informacji o podejrzeniu krzywdzenia dziecka przez pracownika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Dyrektor przeprowadza postępowanie wyjaśniające w w/w sprawie.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przypadku uzasadnionego podejrzenia krzywdzenia dziecka przez pracownika, Dyrektor zawiesza pracownika w czynnościach do czasu wyjaśnienia oraz podejmuje czynności w tym zakresie zgodnie z Kartą Nauczyciela lub Kodeksem pracy.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sytuacj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określonych prawem Dyrektor przeprowadza wobec pracownika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postępowanie dyscyplinarne, a gdy jest podejrzenie o popełnieniu przestępstwa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powiadamia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 tym organ ścigania - Policję/Prokuraturę.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 przebiegu całości postępowania Dyrektor sporządza stosowną dokumentację.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rezultacie przeprowadzonego postępowania wobec pracownika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szkoły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Dyrektor informuje opiekunów dziecka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="276" w:lineRule="auto"/>
        <w:ind w:right="30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Rozdział VI</w:t>
      </w:r>
    </w:p>
    <w:p w:rsidR="00000000" w:rsidDel="00000000" w:rsidP="00000000" w:rsidRDefault="00000000" w:rsidRPr="00000000" w14:paraId="000000C0">
      <w:pPr>
        <w:spacing w:after="0" w:line="276" w:lineRule="auto"/>
        <w:ind w:right="30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Zasady ochrony danych osobowych dziecka</w:t>
      </w:r>
    </w:p>
    <w:p w:rsidR="00000000" w:rsidDel="00000000" w:rsidP="00000000" w:rsidRDefault="00000000" w:rsidRPr="00000000" w14:paraId="000000C1">
      <w:pPr>
        <w:spacing w:after="0" w:line="276" w:lineRule="auto"/>
        <w:ind w:right="30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12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Dane osobowe dziecka podlegają ochronie na zasadach określonych w ustawa z dnia 10 maja 2018 r. o ochronie danych osobowych (Dz. U. z 2018 r., poz. 1000).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mają obowiązek zachowania w tajemnicy danych osobowych, które przetwarzają oraz zachowanie w tajemnicy sposobów zabezpieczenia danych osobowych przed nieuprawnionym dostępem.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Dane osobowe dziecka są udostępniane wyłącznie osobom i podmiotom uprawnionym na podstawie odrębnych przepisów.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Pracownik jest uprawniony do przetwarzania danych osobowych dziecka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udostępniania tych danych w ramach zespołu interdyscyplinarnego/grupy roboczej powołanego w trybie ustawy z dnia 29 lipca 2005 r. o przeciwdziałaniu przemocy w rodzinie.</w:t>
      </w:r>
    </w:p>
    <w:p w:rsidR="00000000" w:rsidDel="00000000" w:rsidP="00000000" w:rsidRDefault="00000000" w:rsidRPr="00000000" w14:paraId="000000C7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13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Pracownik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może wykorzystać informacje o dziecku w celach szkoleniowych lub edukacyjnych wyłącznie z zachowaniem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anonimowości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dziecka oraz w sposób uniemożliwiający identyfikację dziecka.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Pracownik nie ponosi odpowiedzialności za zdjęcia i nagrania publikowane przez innych rodziców. </w:t>
      </w:r>
    </w:p>
    <w:p w:rsidR="00000000" w:rsidDel="00000000" w:rsidP="00000000" w:rsidRDefault="00000000" w:rsidRPr="00000000" w14:paraId="000000CB">
      <w:pPr>
        <w:tabs>
          <w:tab w:val="left" w:leader="none" w:pos="4700"/>
        </w:tabs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14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Pracownik nie udostępnia przedstawicielom mediów informacji o dziecku ani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jego opiekun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Pracownik nie kontaktuje przedstawicieli mediów z rodzicami dziecka.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Pracownik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nie wypowiada się w kontakcie z przedstawicielami mediów o sprawie dziecka lub jego opiekun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ów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Zakaz ten dotyczy także takiej sytuacji, gdy pracownik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jest przeświadczony, iż jego wypowiedź nie jest w żaden sposób utrwalana.</w:t>
      </w:r>
    </w:p>
    <w:p w:rsidR="00000000" w:rsidDel="00000000" w:rsidP="00000000" w:rsidRDefault="00000000" w:rsidRPr="00000000" w14:paraId="000000D0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15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8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celu realizacji materiału medialnego można udostępnić mediom wybrane pomieszczenie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placówki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Decyzje w sprawie udostępnienia pomieszczenia podejmuje dyrektor.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8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Dyrektor, podejmuje decyzje, o której mowa w punkcie poprzedzającym, poleca pracownikom przygotować wybrane pomieszczenie w celu realizacji materiału medialnego w taki sposób, by uniemożliwić filmowanie przebywających na terenie placówki dzieci.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8"/>
        </w:tabs>
        <w:spacing w:after="0" w:before="0" w:line="276" w:lineRule="auto"/>
        <w:ind w:left="7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Rozdział VII</w:t>
      </w:r>
    </w:p>
    <w:p w:rsidR="00000000" w:rsidDel="00000000" w:rsidP="00000000" w:rsidRDefault="00000000" w:rsidRPr="00000000" w14:paraId="000000D6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Zasady ochrony wizerunku dziecka</w:t>
      </w:r>
    </w:p>
    <w:p w:rsidR="00000000" w:rsidDel="00000000" w:rsidP="00000000" w:rsidRDefault="00000000" w:rsidRPr="00000000" w14:paraId="000000D7">
      <w:pPr>
        <w:spacing w:after="0" w:line="276" w:lineRule="auto"/>
        <w:ind w:right="32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16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znając prawo dziecka do prywatności i ochrony dóbr osobistych, Szkoła Podstawo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wa nr 44 im. Stanisława Moniuszki w Białymstoku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zapewnia ochronę wizerunku dziecka.</w:t>
      </w:r>
    </w:p>
    <w:p w:rsidR="00000000" w:rsidDel="00000000" w:rsidP="00000000" w:rsidRDefault="00000000" w:rsidRPr="00000000" w14:paraId="000000DA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17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Pracownikowi nie wolno umożliwiać przedstawicielom mediów utrwalenia wizerunku dziecka (filmowanie, fotografowanie) na terenie placówki bez pisemnej zgody opiekuna dziecka.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Jeżeli wizerunek dziecka stanowi jedynie szczegół całości takiej jak: zgromadzenie, krajobraz, publiczna impreza, zgoda opiekunów na utrwalanie wizerunku dziecka nie jest wymagana.</w:t>
      </w:r>
    </w:p>
    <w:p w:rsidR="00000000" w:rsidDel="00000000" w:rsidP="00000000" w:rsidRDefault="00000000" w:rsidRPr="00000000" w14:paraId="000000DE">
      <w:pPr>
        <w:tabs>
          <w:tab w:val="left" w:leader="none" w:pos="450"/>
        </w:tabs>
        <w:spacing w:after="0" w:line="276" w:lineRule="auto"/>
        <w:ind w:left="40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18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Upublicznianie przez pracownika wizerunku dziecka utrwalonego w jakiejkolwiek formie (fotografia, nagranie audio - video) wymaga pisemnej zgody opiekuna prawnego dziecka.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Przed utrwalaniem wizerunku dziecka należy dziecko oraz opiekuna poinformować o tym, gdzie będzie umieszczony zarejestrowany wizerunek i w jakim kontekście będzie wykorzystany (np. że zostanie umieszczony na stronie internetowej placówki w celach promocyjnych).</w:t>
      </w:r>
    </w:p>
    <w:p w:rsidR="00000000" w:rsidDel="00000000" w:rsidP="00000000" w:rsidRDefault="00000000" w:rsidRPr="00000000" w14:paraId="000000E3">
      <w:pPr>
        <w:tabs>
          <w:tab w:val="left" w:leader="none" w:pos="426"/>
        </w:tabs>
        <w:spacing w:after="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0" w:line="276" w:lineRule="auto"/>
        <w:ind w:right="-119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Rozdział VIII</w:t>
      </w:r>
    </w:p>
    <w:p w:rsidR="00000000" w:rsidDel="00000000" w:rsidP="00000000" w:rsidRDefault="00000000" w:rsidRPr="00000000" w14:paraId="000000E5">
      <w:pPr>
        <w:spacing w:after="0" w:line="276" w:lineRule="auto"/>
        <w:ind w:right="-99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Zasady dostępu dzieci do Internetu</w:t>
      </w:r>
    </w:p>
    <w:p w:rsidR="00000000" w:rsidDel="00000000" w:rsidP="00000000" w:rsidRDefault="00000000" w:rsidRPr="00000000" w14:paraId="000000E6">
      <w:pPr>
        <w:spacing w:after="0" w:line="276" w:lineRule="auto"/>
        <w:ind w:right="-99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tabs>
          <w:tab w:val="left" w:leader="none" w:pos="4700"/>
        </w:tabs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19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4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 terenie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Szkoły Podstawowej nr 44 im. Stanisława Moniuszki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 Białymstoku dzieci nie mają swobodnego dostępu do Internetu - dostęp możliwy jest wyłącznie pod nadzorem pracownika.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4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Pracownicy  zapewniając dzieciom dostęp do Internetu podejmują działania zabezpieczające dzieci przed dostępem do treści, które mogą stanowić zagrożenie dla ich prawidłowego rozwoju.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4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Pracownik ma obowiązek informowania dzieci o zasadach bezpiecznego korzystania z Internetu. Pracownik czuwa nad bezpieczeństwem korzystania z Internetu przez dzieci w czasie zajęć.  </w:t>
      </w:r>
    </w:p>
    <w:p w:rsidR="00000000" w:rsidDel="00000000" w:rsidP="00000000" w:rsidRDefault="00000000" w:rsidRPr="00000000" w14:paraId="000000EB">
      <w:pPr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0" w:line="276" w:lineRule="auto"/>
        <w:ind w:right="-119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Rozdział IX</w:t>
      </w:r>
    </w:p>
    <w:p w:rsidR="00000000" w:rsidDel="00000000" w:rsidP="00000000" w:rsidRDefault="00000000" w:rsidRPr="00000000" w14:paraId="000000ED">
      <w:pPr>
        <w:spacing w:after="0" w:line="276" w:lineRule="auto"/>
        <w:ind w:right="-99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Postępowanie skargowe </w:t>
      </w:r>
    </w:p>
    <w:p w:rsidR="00000000" w:rsidDel="00000000" w:rsidP="00000000" w:rsidRDefault="00000000" w:rsidRPr="00000000" w14:paraId="000000EE">
      <w:pPr>
        <w:spacing w:after="0" w:line="276" w:lineRule="auto"/>
        <w:ind w:right="-99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tabs>
          <w:tab w:val="left" w:leader="none" w:pos="4700"/>
        </w:tabs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20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Informacja skargowa na działanie/zachowanie pracownika, w tym na zachowanie naruszające zapisy niniejszej Polityki może być złożona przez osobę zainteresowaną bezpośrednio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Dyrektora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lub pisemnie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na e-mail </w:t>
      </w:r>
      <w:r w:rsidDel="00000000" w:rsidR="00000000" w:rsidRPr="00000000">
        <w:rPr>
          <w:rFonts w:ascii="Arial" w:cs="Arial" w:eastAsia="Arial" w:hAnsi="Arial"/>
          <w:color w:val="40522d"/>
          <w:sz w:val="19"/>
          <w:szCs w:val="19"/>
          <w:rtl w:val="0"/>
        </w:rPr>
        <w:t xml:space="preserve">sp44@um.bialystok.pl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 zapoznaniu się z treścią skargi Dyrektor podejmuje czynności wyjaśniające okoliczności związane ze skargą, przeprowadza niezbędne rozmowy analizuje dokumentację. Czynności wyjaśniające są dokumentowane.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wyniku przeprowadzonych czynności wyjaśniających Dyrektor powiadamia osobę skarżącą.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sytuacjach potwierdzenia okoliczności uzasadniających skargę Dyrektor przeprowadza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postępowanie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dyscyplinujące pracownika wobec którego zgłoszono skargę. W razie sytuacji tego wymagających - zawiesza go w czynnościach służbowych, podejmuje procedury prawne. 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przypadku skargi złożonej na działania/zachowania Dyrektora skargę należy złożyć pisemnie na e-mail </w:t>
      </w:r>
      <w:r w:rsidDel="00000000" w:rsidR="00000000" w:rsidRPr="00000000">
        <w:rPr>
          <w:rFonts w:ascii="Arial" w:cs="Arial" w:eastAsia="Arial" w:hAnsi="Arial"/>
          <w:color w:val="40522d"/>
          <w:sz w:val="19"/>
          <w:szCs w:val="19"/>
          <w:rtl w:val="0"/>
        </w:rPr>
        <w:t xml:space="preserve">sp44@um.bialystok.pl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 jej treści zostaną poinformowane osoby odpowiedzialne za realizację Polityki, które podejmą stosowne działania.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Postępowanie skargowe realizowane jest także wobec zgłoszeń anonimowych.</w:t>
      </w:r>
    </w:p>
    <w:p w:rsidR="00000000" w:rsidDel="00000000" w:rsidP="00000000" w:rsidRDefault="00000000" w:rsidRPr="00000000" w14:paraId="000000F6">
      <w:pPr>
        <w:spacing w:after="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0" w:line="276" w:lineRule="auto"/>
        <w:ind w:right="-119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Rozdział X</w:t>
      </w:r>
    </w:p>
    <w:p w:rsidR="00000000" w:rsidDel="00000000" w:rsidP="00000000" w:rsidRDefault="00000000" w:rsidRPr="00000000" w14:paraId="000000F8">
      <w:pPr>
        <w:spacing w:after="0" w:line="276" w:lineRule="auto"/>
        <w:ind w:right="-119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Monitoring stosowania polityki</w:t>
      </w:r>
    </w:p>
    <w:p w:rsidR="00000000" w:rsidDel="00000000" w:rsidP="00000000" w:rsidRDefault="00000000" w:rsidRPr="00000000" w14:paraId="000000F9">
      <w:pPr>
        <w:spacing w:after="0" w:line="276" w:lineRule="auto"/>
        <w:ind w:right="-119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tabs>
          <w:tab w:val="left" w:leader="none" w:pos="4700"/>
        </w:tabs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21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Dyrektor wyznacza 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pedagoga szkolnego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jako osob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odpowiedzialn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za monitorowanie realizacji niniejszej Polityki w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placówce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(Załącznik nr 3).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Osob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o któr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ej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mowa w punkcie poprzedzającym,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jest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odpowiedzialn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za monitorowanie realizacji Polityki ochrony dzieci przed krzywdzeniem, za reagowanie na sygnały naruszenia Polityki oraz za proponowane zmiany w Polityce.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Pracownicy oraz rodzice mają prawo wnosić o zmiany do Polityki ochrony dzieci przed krzywdzeniem oraz wskazywać naruszenie Polityki poprzez bezpośrednie zgłoszenie u Dyrektora lub osób odpowiedzialnych za realizację oraz pisemnie na adres e-mailowy </w:t>
      </w:r>
      <w:r w:rsidDel="00000000" w:rsidR="00000000" w:rsidRPr="00000000">
        <w:rPr>
          <w:rFonts w:ascii="Arial" w:cs="Arial" w:eastAsia="Arial" w:hAnsi="Arial"/>
          <w:color w:val="40522d"/>
          <w:sz w:val="19"/>
          <w:szCs w:val="19"/>
          <w:rtl w:val="0"/>
        </w:rPr>
        <w:t xml:space="preserve">sp44@um.bialystok.pl.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Dyrektor w porozumieniu z Radą Pedagogiczną wprowadza do Polityki ochrony dzieci przed krzywdzeniem niezbędne zmiany i ogłasza nowe brzmienie pracownikom oraz rodzicom dzieci uczęszczających do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placówki.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Treść Polityki ochrony dzieci przed krzywdzeniem jest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udostępniana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 zapoznania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 bibliotece szkolnej.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Wszystkie dzieci (każda gru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pa/ klasa)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w placówce są co najmniej raz w ciągu roku zapoznawane z obowiązującymi zasadami bezpieczeństwa wynikającymi z Polityki ochrony dzieci przed krzywdzeniem.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 korytarzach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umieszczony zostanie plakat informacyjny (dostosowany do wieku dzieci) o możliwościach postępowania w przypadku zagrożenia.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Ewaluacja standardów odbywa się co najmniej raz na 2 lata. Wnioski z przeprowadzonej oceny zostaną pisemnie udokumentowane.</w:t>
      </w:r>
    </w:p>
    <w:p w:rsidR="00000000" w:rsidDel="00000000" w:rsidP="00000000" w:rsidRDefault="00000000" w:rsidRPr="00000000" w14:paraId="00000102">
      <w:pPr>
        <w:tabs>
          <w:tab w:val="left" w:leader="none" w:pos="400"/>
        </w:tabs>
        <w:spacing w:after="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0" w:line="276" w:lineRule="auto"/>
        <w:ind w:right="-119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Rozdział XI</w:t>
      </w:r>
    </w:p>
    <w:p w:rsidR="00000000" w:rsidDel="00000000" w:rsidP="00000000" w:rsidRDefault="00000000" w:rsidRPr="00000000" w14:paraId="00000104">
      <w:pPr>
        <w:spacing w:after="0" w:line="276" w:lineRule="auto"/>
        <w:ind w:right="-119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Przepisy końcowe</w:t>
      </w:r>
    </w:p>
    <w:p w:rsidR="00000000" w:rsidDel="00000000" w:rsidP="00000000" w:rsidRDefault="00000000" w:rsidRPr="00000000" w14:paraId="00000105">
      <w:pPr>
        <w:tabs>
          <w:tab w:val="left" w:leader="none" w:pos="4700"/>
        </w:tabs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tabs>
          <w:tab w:val="left" w:leader="none" w:pos="4700"/>
        </w:tabs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§ 22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Polityka ochrony dzieci przed krzywdzeniem wchodzi w życie z dniem jej ogłoszenia.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0"/>
        </w:tabs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Ogłoszenie następuje w sposób dostępny dla pracowników placówki i rodziców/opiekunów dzieci uczęszczających do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placówki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w szczególności poprzez wywieszenie w miejscu ogłoszeń dla pracowników i rodziców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Załącznik nr 1</w:t>
      </w:r>
    </w:p>
    <w:p w:rsidR="00000000" w:rsidDel="00000000" w:rsidP="00000000" w:rsidRDefault="00000000" w:rsidRPr="00000000" w14:paraId="0000010A">
      <w:pPr>
        <w:spacing w:after="0" w:line="4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0" w:lineRule="auto"/>
        <w:ind w:right="120"/>
        <w:jc w:val="right"/>
        <w:rPr>
          <w:rFonts w:ascii="Arial" w:cs="Arial" w:eastAsia="Arial" w:hAnsi="Arial"/>
          <w:b w:val="1"/>
          <w:color w:val="333332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648"/>
        <w:tblW w:w="10490.0" w:type="dxa"/>
        <w:jc w:val="left"/>
        <w:tblInd w:w="-115.0" w:type="dxa"/>
        <w:tblBorders>
          <w:top w:color="b2b5b6" w:space="0" w:sz="18" w:val="single"/>
          <w:left w:color="b2b5b6" w:space="0" w:sz="18" w:val="single"/>
          <w:bottom w:color="b2b5b6" w:space="0" w:sz="18" w:val="single"/>
          <w:right w:color="b2b5b6" w:space="0" w:sz="18" w:val="single"/>
          <w:insideH w:color="b2b5b6" w:space="0" w:sz="18" w:val="single"/>
          <w:insideV w:color="b2b5b6" w:space="0" w:sz="18" w:val="single"/>
        </w:tblBorders>
        <w:tblLayout w:type="fixed"/>
        <w:tblLook w:val="0000"/>
      </w:tblPr>
      <w:tblGrid>
        <w:gridCol w:w="4962"/>
        <w:gridCol w:w="2977"/>
        <w:gridCol w:w="2551"/>
        <w:tblGridChange w:id="0">
          <w:tblGrid>
            <w:gridCol w:w="4962"/>
            <w:gridCol w:w="2977"/>
            <w:gridCol w:w="2551"/>
          </w:tblGrid>
        </w:tblGridChange>
      </w:tblGrid>
      <w:tr>
        <w:trPr>
          <w:cantSplit w:val="0"/>
          <w:trHeight w:val="47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1. Imię i nazwisko dziecka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2. Przyczyna interwencji (forma krzywdzenia)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3. Osoba zawiadamiająca o podejrzeniu krzywdzenia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b2b5b6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. Opis działań podjętych przez pedagoga/psychologa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bookmarkStart w:colFirst="0" w:colLast="0" w:name="bookmark=id.30j0zll" w:id="0"/>
          <w:bookmarkEnd w:id="0"/>
          <w:p w:rsidR="00000000" w:rsidDel="00000000" w:rsidP="00000000" w:rsidRDefault="00000000" w:rsidRPr="00000000" w14:paraId="00000119">
            <w:pPr>
              <w:rPr>
                <w:rFonts w:ascii="Arial" w:cs="Arial" w:eastAsia="Arial" w:hAnsi="Arial"/>
                <w:sz w:val="20"/>
                <w:szCs w:val="20"/>
              </w:rPr>
            </w:pPr>
            <w:bookmarkStart w:colFirst="0" w:colLast="0" w:name="_heading=h.1fob9te" w:id="1"/>
            <w:bookmarkEnd w:id="1"/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Działanie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b2b5b6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b2b5b6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b2b5b6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b2b5b6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. Spotkania z opiekunami dziecka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Opis spotkania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b2b5b6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b2b5b6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b2b5b6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6. Forma podjętej interwencji (zakreślić właściwe)</w:t>
            </w:r>
          </w:p>
        </w:tc>
        <w:tc>
          <w:tcPr>
            <w:gridSpan w:val="2"/>
            <w:tcBorders>
              <w:top w:color="b2b5b6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76" w:right="0" w:hanging="176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zawiadomienie o podejrzeniu popełnienia przestępstwa,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76" w:right="0" w:hanging="176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wniosek o wgląd w sytuację dziecka/rodziny,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176" w:right="0" w:hanging="176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inny rodzaj interwencji. Jaki?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7. Dane dotyczące interwencji (nazwa organu, do którego zgłoszono interwencję) i data interwencji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8. Wyniki interwencji: działania organów wymiaru sprawiedliwości, jeśli placówka uzyskała informacje o wynikach/ działania placówki/działania rodziców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Działanie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D">
      <w:pPr>
        <w:ind w:hanging="426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Karta interwencji</w:t>
      </w:r>
    </w:p>
    <w:p w:rsidR="00000000" w:rsidDel="00000000" w:rsidP="00000000" w:rsidRDefault="00000000" w:rsidRPr="00000000" w14:paraId="0000014E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0" w:lineRule="auto"/>
        <w:ind w:right="120"/>
        <w:jc w:val="center"/>
        <w:rPr>
          <w:rFonts w:ascii="Arial" w:cs="Arial" w:eastAsia="Arial" w:hAnsi="Arial"/>
          <w:b w:val="1"/>
          <w:i w:val="1"/>
          <w:color w:val="33333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after="0" w:line="20" w:lineRule="auto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Załącznik nr 2</w:t>
      </w:r>
    </w:p>
    <w:p w:rsidR="00000000" w:rsidDel="00000000" w:rsidP="00000000" w:rsidRDefault="00000000" w:rsidRPr="00000000" w14:paraId="00000153">
      <w:pPr>
        <w:spacing w:after="0" w:line="242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after="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after="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……………………………………...………                             Białystok, dnia………………………</w:t>
      </w:r>
    </w:p>
    <w:p w:rsidR="00000000" w:rsidDel="00000000" w:rsidP="00000000" w:rsidRDefault="00000000" w:rsidRPr="00000000" w14:paraId="00000157">
      <w:pPr>
        <w:spacing w:after="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Imię i nazwisko</w:t>
      </w:r>
    </w:p>
    <w:p w:rsidR="00000000" w:rsidDel="00000000" w:rsidP="00000000" w:rsidRDefault="00000000" w:rsidRPr="00000000" w14:paraId="00000158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0" w:line="255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after="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………………………………………….</w:t>
      </w:r>
    </w:p>
    <w:p w:rsidR="00000000" w:rsidDel="00000000" w:rsidP="00000000" w:rsidRDefault="00000000" w:rsidRPr="00000000" w14:paraId="0000015B">
      <w:pPr>
        <w:spacing w:after="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Miejsce pracy</w:t>
      </w:r>
    </w:p>
    <w:p w:rsidR="00000000" w:rsidDel="00000000" w:rsidP="00000000" w:rsidRDefault="00000000" w:rsidRPr="00000000" w14:paraId="0000015C">
      <w:pPr>
        <w:spacing w:after="0" w:line="242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after="0" w:line="252.00000000000003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after="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………………………………………….</w:t>
      </w:r>
    </w:p>
    <w:p w:rsidR="00000000" w:rsidDel="00000000" w:rsidP="00000000" w:rsidRDefault="00000000" w:rsidRPr="00000000" w14:paraId="0000015F">
      <w:pPr>
        <w:spacing w:after="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Stanowisko</w:t>
      </w:r>
    </w:p>
    <w:p w:rsidR="00000000" w:rsidDel="00000000" w:rsidP="00000000" w:rsidRDefault="00000000" w:rsidRPr="00000000" w14:paraId="00000160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after="0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Oświadczenie o niekaralności i zobowiązaniu do przestrzegania</w:t>
      </w:r>
    </w:p>
    <w:p w:rsidR="00000000" w:rsidDel="00000000" w:rsidP="00000000" w:rsidRDefault="00000000" w:rsidRPr="00000000" w14:paraId="00000163">
      <w:pPr>
        <w:spacing w:after="0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podstawowych zasad ochrony dzieci </w:t>
      </w:r>
    </w:p>
    <w:p w:rsidR="00000000" w:rsidDel="00000000" w:rsidP="00000000" w:rsidRDefault="00000000" w:rsidRPr="00000000" w14:paraId="00000164">
      <w:pPr>
        <w:spacing w:after="0" w:line="20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after="0" w:line="20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after="0" w:line="354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 xml:space="preserve">Ja niżej podpisana/y oświadczam, że w moich aktach osobowych znajdują się wszystkie niezbędne i aktualne oświadczenia dotyczące niekaralności za przestępstwa przeciwko wolności seksualnej, obyczajności i przestępstwa z użyciem przemocy na szkodę małoletniego oraz postępowania karnego ani dyscyplinarnego w tym zakresie.</w:t>
      </w:r>
    </w:p>
    <w:p w:rsidR="00000000" w:rsidDel="00000000" w:rsidP="00000000" w:rsidRDefault="00000000" w:rsidRPr="00000000" w14:paraId="00000168">
      <w:pPr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after="0" w:line="360" w:lineRule="auto"/>
        <w:ind w:firstLine="708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Oświadczam, że nie toczy się wobec mnie postępowanie prawne w zakresie sprawowania władzy rodzicielskiej, naruszeń prawa wobec dzieci.</w:t>
      </w:r>
    </w:p>
    <w:p w:rsidR="00000000" w:rsidDel="00000000" w:rsidP="00000000" w:rsidRDefault="00000000" w:rsidRPr="00000000" w14:paraId="0000016A">
      <w:pPr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 xml:space="preserve">Oświadczam, że zapoznałam/-em się z </w:t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u w:val="single"/>
          <w:rtl w:val="0"/>
        </w:rPr>
        <w:t xml:space="preserve">Polityką ochrony dzieci przed krzywdzeniem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obowiązującą w Szkole Podstawowe nr 44 im. Stanisława Moniuszki w Białymstoku i przyjmuję ją do realizacji i zobowiązuje się do przestrzegania zawartych w niej zapisów.</w:t>
      </w:r>
    </w:p>
    <w:p w:rsidR="00000000" w:rsidDel="00000000" w:rsidP="00000000" w:rsidRDefault="00000000" w:rsidRPr="00000000" w14:paraId="0000016C">
      <w:pPr>
        <w:spacing w:after="0" w:line="20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after="0" w:line="20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after="0" w:line="373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after="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....….…………………………</w:t>
      </w:r>
    </w:p>
    <w:p w:rsidR="00000000" w:rsidDel="00000000" w:rsidP="00000000" w:rsidRDefault="00000000" w:rsidRPr="00000000" w14:paraId="00000170">
      <w:pPr>
        <w:spacing w:after="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podpis pracownika</w:t>
      </w:r>
    </w:p>
    <w:p w:rsidR="00000000" w:rsidDel="00000000" w:rsidP="00000000" w:rsidRDefault="00000000" w:rsidRPr="00000000" w14:paraId="0000017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after="0" w:lineRule="auto"/>
        <w:jc w:val="right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Załącznik nr 3</w:t>
      </w:r>
    </w:p>
    <w:p w:rsidR="00000000" w:rsidDel="00000000" w:rsidP="00000000" w:rsidRDefault="00000000" w:rsidRPr="00000000" w14:paraId="0000018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Białystok, dnia………………………</w:t>
      </w:r>
    </w:p>
    <w:p w:rsidR="00000000" w:rsidDel="00000000" w:rsidP="00000000" w:rsidRDefault="00000000" w:rsidRPr="00000000" w14:paraId="00000185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Osoby odpowiedzialne za monitorowanie realizacji </w:t>
        <w:br w:type="textWrapping"/>
        <w:t xml:space="preserve">Polityki ochrony dzieci przed krzywdzeniem </w:t>
      </w:r>
    </w:p>
    <w:p w:rsidR="00000000" w:rsidDel="00000000" w:rsidP="00000000" w:rsidRDefault="00000000" w:rsidRPr="00000000" w14:paraId="00000188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w Szkole Podstawowe nr 44 im. Stanisława Moniuszki w Białymstoku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 xml:space="preserve">Dyrektor Szkole Podstawowe nr 44 im. Stanisława Moniuszki w Białymstoku wraz z dniem wprowadzenia Polityki ochrony dzieci przed krzywdzeniem odpowiedzialne za monitorowanie realizacji polityki wyznacza następujące osoby: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……………………………………..…….</w:t>
      </w:r>
    </w:p>
    <w:p w:rsidR="00000000" w:rsidDel="00000000" w:rsidP="00000000" w:rsidRDefault="00000000" w:rsidRPr="00000000" w14:paraId="0000018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after="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....….…………………………</w:t>
      </w:r>
    </w:p>
    <w:p w:rsidR="00000000" w:rsidDel="00000000" w:rsidP="00000000" w:rsidRDefault="00000000" w:rsidRPr="00000000" w14:paraId="00000191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podpis dyrektora</w:t>
      </w:r>
    </w:p>
    <w:p w:rsidR="00000000" w:rsidDel="00000000" w:rsidP="00000000" w:rsidRDefault="00000000" w:rsidRPr="00000000" w14:paraId="00000192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after="0" w:lineRule="auto"/>
        <w:ind w:left="6372" w:firstLine="707.9999999999995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4956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Załącznik nr 4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4956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4956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4956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Białystok, dnia……………….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                                                                                                           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Imię i nazwisko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Stanowisko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Oświadczenie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Ja niżej podpisana/y  oświadczam, że zapoznałam/em się z Polityką Ochrony Dzieci obowiązującą w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Szkole Podstawowe nr 44 im. Stanisława Moniuszki w Białymstoku 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przyjmuję ją do realizacji.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637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637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6372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……………………………. 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6372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podpis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spacing w:after="240" w:line="240" w:lineRule="auto"/>
        <w:jc w:val="both"/>
        <w:rPr>
          <w:rFonts w:ascii="Arial" w:cs="Arial" w:eastAsia="Arial" w:hAnsi="Arial"/>
          <w:b w:val="1"/>
          <w:i w:val="1"/>
          <w:color w:val="00b05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1134" w:left="1134" w:right="1134" w:header="709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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7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1004" w:hanging="360"/>
      </w:pPr>
      <w:rPr/>
    </w:lvl>
    <w:lvl w:ilvl="1">
      <w:start w:val="1"/>
      <w:numFmt w:val="lowerLetter"/>
      <w:lvlText w:val="%2."/>
      <w:lvlJc w:val="left"/>
      <w:pPr>
        <w:ind w:left="1724" w:hanging="360"/>
      </w:pPr>
      <w:rPr/>
    </w:lvl>
    <w:lvl w:ilvl="2">
      <w:start w:val="1"/>
      <w:numFmt w:val="lowerRoman"/>
      <w:lvlText w:val="%3."/>
      <w:lvlJc w:val="right"/>
      <w:pPr>
        <w:ind w:left="2444" w:hanging="180"/>
      </w:pPr>
      <w:rPr/>
    </w:lvl>
    <w:lvl w:ilvl="3">
      <w:start w:val="1"/>
      <w:numFmt w:val="decimal"/>
      <w:lvlText w:val="%4."/>
      <w:lvlJc w:val="left"/>
      <w:pPr>
        <w:ind w:left="3164" w:hanging="360"/>
      </w:pPr>
      <w:rPr/>
    </w:lvl>
    <w:lvl w:ilvl="4">
      <w:start w:val="1"/>
      <w:numFmt w:val="lowerLetter"/>
      <w:lvlText w:val="%5."/>
      <w:lvlJc w:val="left"/>
      <w:pPr>
        <w:ind w:left="3884" w:hanging="360"/>
      </w:pPr>
      <w:rPr/>
    </w:lvl>
    <w:lvl w:ilvl="5">
      <w:start w:val="1"/>
      <w:numFmt w:val="lowerRoman"/>
      <w:lvlText w:val="%6."/>
      <w:lvlJc w:val="right"/>
      <w:pPr>
        <w:ind w:left="4604" w:hanging="180"/>
      </w:pPr>
      <w:rPr/>
    </w:lvl>
    <w:lvl w:ilvl="6">
      <w:start w:val="1"/>
      <w:numFmt w:val="decimal"/>
      <w:lvlText w:val="%7."/>
      <w:lvlJc w:val="left"/>
      <w:pPr>
        <w:ind w:left="5324" w:hanging="360"/>
      </w:pPr>
      <w:rPr/>
    </w:lvl>
    <w:lvl w:ilvl="7">
      <w:start w:val="1"/>
      <w:numFmt w:val="lowerLetter"/>
      <w:lvlText w:val="%8."/>
      <w:lvlJc w:val="left"/>
      <w:pPr>
        <w:ind w:left="6044" w:hanging="360"/>
      </w:pPr>
      <w:rPr/>
    </w:lvl>
    <w:lvl w:ilvl="8">
      <w:start w:val="1"/>
      <w:numFmt w:val="lowerRoman"/>
      <w:lvlText w:val="%9."/>
      <w:lvlJc w:val="right"/>
      <w:pPr>
        <w:ind w:left="6764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862" w:hanging="360"/>
      </w:pPr>
      <w:rPr/>
    </w:lvl>
    <w:lvl w:ilvl="1">
      <w:start w:val="1"/>
      <w:numFmt w:val="lowerLetter"/>
      <w:lvlText w:val="%2."/>
      <w:lvlJc w:val="left"/>
      <w:pPr>
        <w:ind w:left="1582" w:hanging="360"/>
      </w:pPr>
      <w:rPr/>
    </w:lvl>
    <w:lvl w:ilvl="2">
      <w:start w:val="1"/>
      <w:numFmt w:val="lowerRoman"/>
      <w:lvlText w:val="%3."/>
      <w:lvlJc w:val="right"/>
      <w:pPr>
        <w:ind w:left="2302" w:hanging="180"/>
      </w:pPr>
      <w:rPr/>
    </w:lvl>
    <w:lvl w:ilvl="3">
      <w:start w:val="1"/>
      <w:numFmt w:val="decimal"/>
      <w:lvlText w:val="%4."/>
      <w:lvlJc w:val="left"/>
      <w:pPr>
        <w:ind w:left="3022" w:hanging="360"/>
      </w:pPr>
      <w:rPr/>
    </w:lvl>
    <w:lvl w:ilvl="4">
      <w:start w:val="1"/>
      <w:numFmt w:val="lowerLetter"/>
      <w:lvlText w:val="%5."/>
      <w:lvlJc w:val="left"/>
      <w:pPr>
        <w:ind w:left="3742" w:hanging="360"/>
      </w:pPr>
      <w:rPr/>
    </w:lvl>
    <w:lvl w:ilvl="5">
      <w:start w:val="1"/>
      <w:numFmt w:val="lowerRoman"/>
      <w:lvlText w:val="%6."/>
      <w:lvlJc w:val="right"/>
      <w:pPr>
        <w:ind w:left="4462" w:hanging="180"/>
      </w:pPr>
      <w:rPr/>
    </w:lvl>
    <w:lvl w:ilvl="6">
      <w:start w:val="1"/>
      <w:numFmt w:val="decimal"/>
      <w:lvlText w:val="%7."/>
      <w:lvlJc w:val="left"/>
      <w:pPr>
        <w:ind w:left="5182" w:hanging="360"/>
      </w:pPr>
      <w:rPr/>
    </w:lvl>
    <w:lvl w:ilvl="7">
      <w:start w:val="1"/>
      <w:numFmt w:val="lowerLetter"/>
      <w:lvlText w:val="%8."/>
      <w:lvlJc w:val="left"/>
      <w:pPr>
        <w:ind w:left="5902" w:hanging="360"/>
      </w:pPr>
      <w:rPr/>
    </w:lvl>
    <w:lvl w:ilvl="8">
      <w:start w:val="1"/>
      <w:numFmt w:val="lowerRoman"/>
      <w:lvlText w:val="%9."/>
      <w:lvlJc w:val="right"/>
      <w:pPr>
        <w:ind w:left="6622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2">
    <w:lvl w:ilvl="0">
      <w:start w:val="23"/>
      <w:numFmt w:val="lowerLetter"/>
      <w:lvlText w:val="%1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6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17">
    <w:lvl w:ilvl="0">
      <w:start w:val="1"/>
      <w:numFmt w:val="decimal"/>
      <w:lvlText w:val="%1."/>
      <w:lvlJc w:val="left"/>
      <w:pPr>
        <w:ind w:left="1120" w:hanging="360"/>
      </w:pPr>
      <w:rPr/>
    </w:lvl>
    <w:lvl w:ilvl="1">
      <w:start w:val="1"/>
      <w:numFmt w:val="lowerLetter"/>
      <w:lvlText w:val="%2."/>
      <w:lvlJc w:val="left"/>
      <w:pPr>
        <w:ind w:left="1840" w:hanging="360"/>
      </w:pPr>
      <w:rPr/>
    </w:lvl>
    <w:lvl w:ilvl="2">
      <w:start w:val="1"/>
      <w:numFmt w:val="lowerRoman"/>
      <w:lvlText w:val="%3."/>
      <w:lvlJc w:val="right"/>
      <w:pPr>
        <w:ind w:left="2560" w:hanging="180"/>
      </w:pPr>
      <w:rPr/>
    </w:lvl>
    <w:lvl w:ilvl="3">
      <w:start w:val="1"/>
      <w:numFmt w:val="decimal"/>
      <w:lvlText w:val="%4."/>
      <w:lvlJc w:val="left"/>
      <w:pPr>
        <w:ind w:left="3280" w:hanging="360"/>
      </w:pPr>
      <w:rPr/>
    </w:lvl>
    <w:lvl w:ilvl="4">
      <w:start w:val="1"/>
      <w:numFmt w:val="lowerLetter"/>
      <w:lvlText w:val="%5."/>
      <w:lvlJc w:val="left"/>
      <w:pPr>
        <w:ind w:left="4000" w:hanging="360"/>
      </w:pPr>
      <w:rPr/>
    </w:lvl>
    <w:lvl w:ilvl="5">
      <w:start w:val="1"/>
      <w:numFmt w:val="lowerRoman"/>
      <w:lvlText w:val="%6."/>
      <w:lvlJc w:val="right"/>
      <w:pPr>
        <w:ind w:left="4720" w:hanging="180"/>
      </w:pPr>
      <w:rPr/>
    </w:lvl>
    <w:lvl w:ilvl="6">
      <w:start w:val="1"/>
      <w:numFmt w:val="decimal"/>
      <w:lvlText w:val="%7."/>
      <w:lvlJc w:val="left"/>
      <w:pPr>
        <w:ind w:left="5440" w:hanging="360"/>
      </w:pPr>
      <w:rPr/>
    </w:lvl>
    <w:lvl w:ilvl="7">
      <w:start w:val="1"/>
      <w:numFmt w:val="lowerLetter"/>
      <w:lvlText w:val="%8."/>
      <w:lvlJc w:val="left"/>
      <w:pPr>
        <w:ind w:left="6160" w:hanging="360"/>
      </w:pPr>
      <w:rPr/>
    </w:lvl>
    <w:lvl w:ilvl="8">
      <w:start w:val="1"/>
      <w:numFmt w:val="lowerRoman"/>
      <w:lvlText w:val="%9."/>
      <w:lvlJc w:val="right"/>
      <w:pPr>
        <w:ind w:left="688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ind w:left="3600" w:hanging="360"/>
      </w:pPr>
      <w:rPr/>
    </w:lvl>
    <w:lvl w:ilvl="1">
      <w:start w:val="1"/>
      <w:numFmt w:val="lowerLetter"/>
      <w:lvlText w:val="%2."/>
      <w:lvlJc w:val="left"/>
      <w:pPr>
        <w:ind w:left="4320" w:hanging="360"/>
      </w:pPr>
      <w:rPr/>
    </w:lvl>
    <w:lvl w:ilvl="2">
      <w:start w:val="1"/>
      <w:numFmt w:val="lowerRoman"/>
      <w:lvlText w:val="%3."/>
      <w:lvlJc w:val="right"/>
      <w:pPr>
        <w:ind w:left="5040" w:hanging="180"/>
      </w:pPr>
      <w:rPr/>
    </w:lvl>
    <w:lvl w:ilvl="3">
      <w:start w:val="1"/>
      <w:numFmt w:val="decimal"/>
      <w:lvlText w:val="%4."/>
      <w:lvlJc w:val="left"/>
      <w:pPr>
        <w:ind w:left="5760" w:hanging="360"/>
      </w:pPr>
      <w:rPr/>
    </w:lvl>
    <w:lvl w:ilvl="4">
      <w:start w:val="1"/>
      <w:numFmt w:val="lowerLetter"/>
      <w:lvlText w:val="%5."/>
      <w:lvlJc w:val="left"/>
      <w:pPr>
        <w:ind w:left="6480" w:hanging="360"/>
      </w:pPr>
      <w:rPr/>
    </w:lvl>
    <w:lvl w:ilvl="5">
      <w:start w:val="1"/>
      <w:numFmt w:val="lowerRoman"/>
      <w:lvlText w:val="%6."/>
      <w:lvlJc w:val="right"/>
      <w:pPr>
        <w:ind w:left="7200" w:hanging="180"/>
      </w:pPr>
      <w:rPr/>
    </w:lvl>
    <w:lvl w:ilvl="6">
      <w:start w:val="1"/>
      <w:numFmt w:val="decimal"/>
      <w:lvlText w:val="%7."/>
      <w:lvlJc w:val="left"/>
      <w:pPr>
        <w:ind w:left="7920" w:hanging="360"/>
      </w:pPr>
      <w:rPr/>
    </w:lvl>
    <w:lvl w:ilvl="7">
      <w:start w:val="1"/>
      <w:numFmt w:val="lowerLetter"/>
      <w:lvlText w:val="%8."/>
      <w:lvlJc w:val="left"/>
      <w:pPr>
        <w:ind w:left="8640" w:hanging="360"/>
      </w:pPr>
      <w:rPr/>
    </w:lvl>
    <w:lvl w:ilvl="8">
      <w:start w:val="1"/>
      <w:numFmt w:val="lowerRoman"/>
      <w:lvlText w:val="%9."/>
      <w:lvlJc w:val="right"/>
      <w:pPr>
        <w:ind w:left="9360" w:hanging="180"/>
      </w:pPr>
      <w:rPr/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7">
    <w:lvl w:ilvl="0">
      <w:start w:val="1"/>
      <w:numFmt w:val="bullet"/>
      <w:lvlText w:val="●"/>
      <w:lvlJc w:val="left"/>
      <w:pPr>
        <w:ind w:left="95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67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9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11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3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55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7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9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714" w:hanging="360"/>
      </w:pPr>
      <w:rPr>
        <w:rFonts w:ascii="Noto Sans Symbols" w:cs="Noto Sans Symbols" w:eastAsia="Noto Sans Symbols" w:hAnsi="Noto Sans Symbols"/>
      </w:rPr>
    </w:lvl>
  </w:abstractNum>
  <w:abstractNum w:abstractNumId="2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16404E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Akapitzlist">
    <w:name w:val="List Paragraph"/>
    <w:basedOn w:val="Normalny"/>
    <w:uiPriority w:val="34"/>
    <w:qFormat w:val="1"/>
    <w:rsid w:val="00816370"/>
    <w:pPr>
      <w:ind w:left="720"/>
      <w:contextualSpacing w:val="1"/>
    </w:pPr>
  </w:style>
  <w:style w:type="paragraph" w:styleId="Nagwek">
    <w:name w:val="header"/>
    <w:basedOn w:val="Normalny"/>
    <w:link w:val="NagwekZnak"/>
    <w:uiPriority w:val="99"/>
    <w:unhideWhenUsed w:val="1"/>
    <w:rsid w:val="00E9374D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9374D"/>
  </w:style>
  <w:style w:type="paragraph" w:styleId="Stopka">
    <w:name w:val="footer"/>
    <w:basedOn w:val="Normalny"/>
    <w:link w:val="StopkaZnak"/>
    <w:uiPriority w:val="99"/>
    <w:unhideWhenUsed w:val="1"/>
    <w:rsid w:val="00E9374D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9374D"/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0232D8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0232D8"/>
    <w:rPr>
      <w:rFonts w:ascii="Segoe UI" w:cs="Segoe UI" w:hAnsi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902637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90263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902637"/>
    <w:rPr>
      <w:vertAlign w:val="superscript"/>
    </w:rPr>
  </w:style>
  <w:style w:type="character" w:styleId="Hipercze">
    <w:name w:val="Hyperlink"/>
    <w:basedOn w:val="Domylnaczcionkaakapitu"/>
    <w:uiPriority w:val="99"/>
    <w:unhideWhenUsed w:val="1"/>
    <w:rsid w:val="00902637"/>
    <w:rPr>
      <w:color w:val="0563c1" w:themeColor="hyperlink"/>
      <w:u w:val="single"/>
    </w:rPr>
  </w:style>
  <w:style w:type="paragraph" w:styleId="NormalnyWeb">
    <w:name w:val="Normal (Web)"/>
    <w:basedOn w:val="Normalny"/>
    <w:rsid w:val="001B104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 w:val="1"/>
    <w:rsid w:val="001B1048"/>
    <w:rPr>
      <w:b w:val="1"/>
      <w:bCs w:val="1"/>
    </w:rPr>
  </w:style>
  <w:style w:type="paragraph" w:styleId="Standard" w:customStyle="1">
    <w:name w:val="Standard"/>
    <w:rsid w:val="00E95B9D"/>
    <w:pPr>
      <w:suppressAutoHyphens w:val="1"/>
      <w:autoSpaceDN w:val="0"/>
      <w:spacing w:after="0" w:line="240" w:lineRule="auto"/>
      <w:textAlignment w:val="baseline"/>
    </w:pPr>
    <w:rPr>
      <w:rFonts w:ascii="Liberation Serif" w:cs="Lucida Sans" w:eastAsia="NSimSun" w:hAnsi="Liberation Serif"/>
      <w:kern w:val="3"/>
      <w:sz w:val="24"/>
      <w:szCs w:val="24"/>
      <w:lang w:bidi="hi-IN"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XDyWGIBxx+ZRqN93pJOSzdzHfw==">CgMxLjAyCmlkLjMwajB6bGwyCWguMWZvYjl0ZTgAciExZGRsRG9EM0xSblFUVmlfZG9vOUN6TzljTkdrUUJxd1c=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2023-12-21T12:26:00Z</dcterms:created>
  <dc:creator>Dell</dc:creator>
</cp:coreProperties>
</file>